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2"/>
        <w:gridCol w:w="5051"/>
      </w:tblGrid>
      <w:tr>
        <w:trPr>
          <w:trHeight w:val="681" w:hRule="atLeast"/>
        </w:trPr>
        <w:tc>
          <w:tcPr>
            <w:tcW w:w="4242" w:type="dxa"/>
          </w:tcPr>
          <w:p>
            <w:pPr>
              <w:pStyle w:val="TableParagraph"/>
              <w:spacing w:line="287" w:lineRule="exact"/>
              <w:ind w:left="0" w:right="139"/>
              <w:jc w:val="center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5104">
                      <wp:simplePos x="0" y="0"/>
                      <wp:positionH relativeFrom="column">
                        <wp:posOffset>689813</wp:posOffset>
                      </wp:positionH>
                      <wp:positionV relativeFrom="paragraph">
                        <wp:posOffset>275003</wp:posOffset>
                      </wp:positionV>
                      <wp:extent cx="1220470" cy="952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220470" cy="9525"/>
                                <a:chExt cx="122047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1220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0470" h="0">
                                      <a:moveTo>
                                        <a:pt x="0" y="0"/>
                                      </a:moveTo>
                                      <a:lnTo>
                                        <a:pt x="122047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16002pt;margin-top:21.653828pt;width:96.1pt;height:.75pt;mso-position-horizontal-relative:column;mso-position-vertical-relative:paragraph;z-index:-15781376" id="docshapegroup1" coordorigin="1086,433" coordsize="1922,15">
                      <v:line style="position:absolute" from="1086,441" to="3008,441" stroked="true" strokeweight=".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85"/>
                <w:sz w:val="26"/>
              </w:rPr>
              <w:t>BỘ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THÔNG</w:t>
            </w:r>
            <w:r>
              <w:rPr>
                <w:b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TIN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VÀ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TRUYỀN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2"/>
                <w:w w:val="85"/>
                <w:sz w:val="26"/>
              </w:rPr>
              <w:t>THÔNG</w:t>
            </w:r>
          </w:p>
        </w:tc>
        <w:tc>
          <w:tcPr>
            <w:tcW w:w="5051" w:type="dxa"/>
          </w:tcPr>
          <w:p>
            <w:pPr>
              <w:pStyle w:val="TableParagraph"/>
              <w:spacing w:line="287" w:lineRule="exact"/>
              <w:ind w:left="168" w:right="29"/>
              <w:jc w:val="center"/>
              <w:rPr>
                <w:b/>
                <w:sz w:val="26"/>
              </w:rPr>
            </w:pPr>
            <w:r>
              <w:rPr>
                <w:b/>
                <w:w w:val="85"/>
                <w:sz w:val="26"/>
              </w:rPr>
              <w:t>CỘNG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HÒA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XÃ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HỘI</w:t>
            </w:r>
            <w:r>
              <w:rPr>
                <w:b/>
                <w:spacing w:val="9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CHỦ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NGHĨA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w w:val="85"/>
                <w:sz w:val="26"/>
              </w:rPr>
              <w:t>VIỆT</w:t>
            </w:r>
            <w:r>
              <w:rPr>
                <w:b/>
                <w:spacing w:val="5"/>
                <w:sz w:val="26"/>
              </w:rPr>
              <w:t> </w:t>
            </w:r>
            <w:r>
              <w:rPr>
                <w:b/>
                <w:spacing w:val="-5"/>
                <w:w w:val="8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99" w:hRule="atLeast"/>
        </w:trPr>
        <w:tc>
          <w:tcPr>
            <w:tcW w:w="4242" w:type="dxa"/>
          </w:tcPr>
          <w:p>
            <w:pPr>
              <w:pStyle w:val="TableParagraph"/>
              <w:tabs>
                <w:tab w:pos="864" w:val="left" w:leader="none"/>
              </w:tabs>
              <w:spacing w:line="302" w:lineRule="exact" w:before="277"/>
              <w:ind w:left="0" w:right="14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Số: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/2024/TT-</w:t>
            </w:r>
            <w:r>
              <w:rPr>
                <w:spacing w:val="-4"/>
                <w:sz w:val="28"/>
              </w:rPr>
              <w:t>BTTTT</w:t>
            </w:r>
          </w:p>
        </w:tc>
        <w:tc>
          <w:tcPr>
            <w:tcW w:w="5051" w:type="dxa"/>
          </w:tcPr>
          <w:p>
            <w:pPr>
              <w:pStyle w:val="TableParagraph"/>
              <w:spacing w:line="20" w:lineRule="exact"/>
              <w:ind w:left="1021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011680" cy="9525"/>
                      <wp:effectExtent l="9525" t="0" r="0" b="0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011680" cy="9525"/>
                                <a:chExt cx="2011680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0116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1680" h="0">
                                      <a:moveTo>
                                        <a:pt x="0" y="0"/>
                                      </a:moveTo>
                                      <a:lnTo>
                                        <a:pt x="201167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8.4pt;height:.75pt;mso-position-horizontal-relative:char;mso-position-vertical-relative:line" id="docshapegroup2" coordorigin="0,0" coordsize="3168,15">
                      <v:line style="position:absolute" from="0,8" to="3168,8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456" w:val="left" w:leader="none"/>
                <w:tab w:pos="3515" w:val="left" w:leader="none"/>
              </w:tabs>
              <w:spacing w:line="302" w:lineRule="exact" w:before="257"/>
              <w:ind w:left="464"/>
              <w:rPr>
                <w:i/>
                <w:sz w:val="28"/>
              </w:rPr>
            </w:pPr>
            <w:r>
              <w:rPr>
                <w:i/>
                <w:sz w:val="28"/>
              </w:rPr>
              <w:t>Hà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Nội,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ngày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tháng</w:t>
            </w:r>
            <w:r>
              <w:rPr>
                <w:i/>
                <w:sz w:val="28"/>
              </w:rPr>
              <w:tab/>
              <w:t>năm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>
      <w:pPr>
        <w:spacing w:line="240" w:lineRule="auto" w:before="68"/>
        <w:rPr>
          <w:sz w:val="28"/>
        </w:rPr>
      </w:pPr>
    </w:p>
    <w:p>
      <w:pPr>
        <w:pStyle w:val="Heading1"/>
        <w:ind w:left="0" w:right="153"/>
        <w:jc w:val="center"/>
      </w:pPr>
      <w:r>
        <w:rPr/>
        <w:t>THÔNG</w:t>
      </w:r>
      <w:r>
        <w:rPr>
          <w:spacing w:val="-5"/>
        </w:rPr>
        <w:t> TƯ</w:t>
      </w:r>
    </w:p>
    <w:p>
      <w:pPr>
        <w:spacing w:line="288" w:lineRule="auto" w:before="184"/>
        <w:ind w:left="151" w:right="305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Ngưng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hiệu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lực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thi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hành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một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số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nội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dung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Thông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tư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số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03/2024/TT-BTTTT </w:t>
      </w:r>
      <w:r>
        <w:rPr>
          <w:b/>
          <w:sz w:val="28"/>
        </w:rPr>
        <w:t>ngày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tháng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Bộ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trưởng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Bộ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Truyền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Quy hoạch băng tần 1710-1785 MHz và 1805-1880 MHz cho hệ thống thông tin di động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mặt đất công cộng IMT của Việt Nam 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số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04/2024/TT- BTTTT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ngày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10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tháng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Bộ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trưởng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Bộ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Thông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tin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Truyền thông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Quy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hoạch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băng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tần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880-915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MHz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925-960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MHz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cho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thống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thông tin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động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mặt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đất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IMT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Nam</w:t>
      </w:r>
    </w:p>
    <w:p>
      <w:pPr>
        <w:spacing w:line="240" w:lineRule="auto" w:before="6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3078479</wp:posOffset>
                </wp:positionH>
                <wp:positionV relativeFrom="paragraph">
                  <wp:posOffset>55806</wp:posOffset>
                </wp:positionV>
                <wp:extent cx="1803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0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0" h="0">
                              <a:moveTo>
                                <a:pt x="0" y="0"/>
                              </a:moveTo>
                              <a:lnTo>
                                <a:pt x="18033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399994pt;margin-top:4.394219pt;width:142pt;height:.1pt;mso-position-horizontal-relative:page;mso-position-vertical-relative:paragraph;z-index:-15728128;mso-wrap-distance-left:0;mso-wrap-distance-right:0" id="docshape3" coordorigin="4848,88" coordsize="2840,0" path="m4848,88l7688,8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301"/>
        <w:rPr>
          <w:b/>
          <w:sz w:val="28"/>
        </w:rPr>
      </w:pPr>
    </w:p>
    <w:p>
      <w:pPr>
        <w:pStyle w:val="BodyText"/>
        <w:spacing w:line="268" w:lineRule="auto" w:before="0"/>
        <w:ind w:right="296" w:firstLine="561"/>
      </w:pPr>
      <w:r>
        <w:rPr>
          <w:i/>
        </w:rPr>
        <w:t>Căn</w:t>
      </w:r>
      <w:r>
        <w:rPr>
          <w:i/>
          <w:spacing w:val="-9"/>
        </w:rPr>
        <w:t> </w:t>
      </w:r>
      <w:r>
        <w:rPr>
          <w:i/>
        </w:rPr>
        <w:t>cứ</w:t>
      </w:r>
      <w:r>
        <w:rPr>
          <w:i/>
          <w:spacing w:val="-9"/>
        </w:rPr>
        <w:t> </w:t>
      </w:r>
      <w:r>
        <w:rPr>
          <w:i/>
        </w:rPr>
        <w:t>Luật</w:t>
      </w:r>
      <w:r>
        <w:rPr>
          <w:i/>
          <w:spacing w:val="-11"/>
        </w:rPr>
        <w:t> </w:t>
      </w:r>
      <w:r>
        <w:rPr>
          <w:i/>
        </w:rPr>
        <w:t>Tần</w:t>
      </w:r>
      <w:r>
        <w:rPr>
          <w:i/>
          <w:spacing w:val="-12"/>
        </w:rPr>
        <w:t> </w:t>
      </w:r>
      <w:r>
        <w:rPr>
          <w:i/>
        </w:rPr>
        <w:t>số</w:t>
      </w:r>
      <w:r>
        <w:rPr>
          <w:i/>
          <w:spacing w:val="-11"/>
        </w:rPr>
        <w:t> </w:t>
      </w:r>
      <w:r>
        <w:rPr>
          <w:i/>
        </w:rPr>
        <w:t>vô</w:t>
      </w:r>
      <w:r>
        <w:rPr>
          <w:i/>
          <w:spacing w:val="-9"/>
        </w:rPr>
        <w:t> </w:t>
      </w:r>
      <w:r>
        <w:rPr>
          <w:i/>
        </w:rPr>
        <w:t>tuyến</w:t>
      </w:r>
      <w:r>
        <w:rPr>
          <w:i/>
          <w:spacing w:val="-12"/>
        </w:rPr>
        <w:t> </w:t>
      </w:r>
      <w:r>
        <w:rPr>
          <w:i/>
        </w:rPr>
        <w:t>điện</w:t>
      </w:r>
      <w:r>
        <w:rPr>
          <w:i/>
          <w:spacing w:val="-11"/>
        </w:rPr>
        <w:t> </w:t>
      </w:r>
      <w:r>
        <w:rPr>
          <w:i/>
        </w:rPr>
        <w:t>ngày</w:t>
      </w:r>
      <w:r>
        <w:rPr>
          <w:i/>
          <w:spacing w:val="-12"/>
        </w:rPr>
        <w:t> </w:t>
      </w:r>
      <w:r>
        <w:rPr>
          <w:i/>
        </w:rPr>
        <w:t>23</w:t>
      </w:r>
      <w:r>
        <w:rPr>
          <w:i/>
          <w:spacing w:val="-7"/>
        </w:rPr>
        <w:t> </w:t>
      </w:r>
      <w:r>
        <w:rPr>
          <w:i/>
        </w:rPr>
        <w:t>tháng</w:t>
      </w:r>
      <w:r>
        <w:rPr>
          <w:i/>
          <w:spacing w:val="-9"/>
        </w:rPr>
        <w:t> </w:t>
      </w:r>
      <w:r>
        <w:rPr>
          <w:i/>
        </w:rPr>
        <w:t>11</w:t>
      </w:r>
      <w:r>
        <w:rPr>
          <w:i/>
          <w:spacing w:val="-12"/>
        </w:rPr>
        <w:t> </w:t>
      </w:r>
      <w:r>
        <w:rPr>
          <w:i/>
        </w:rPr>
        <w:t>năm</w:t>
      </w:r>
      <w:r>
        <w:rPr>
          <w:i/>
          <w:spacing w:val="-12"/>
        </w:rPr>
        <w:t> </w:t>
      </w:r>
      <w:r>
        <w:rPr>
          <w:i/>
        </w:rPr>
        <w:t>2009;</w:t>
      </w:r>
      <w:r>
        <w:rPr>
          <w:i/>
          <w:spacing w:val="-12"/>
        </w:rPr>
        <w:t> </w:t>
      </w:r>
      <w:r>
        <w:rPr>
          <w:i/>
        </w:rPr>
        <w:t>Luật</w:t>
      </w:r>
      <w:r>
        <w:rPr>
          <w:i/>
          <w:spacing w:val="-12"/>
        </w:rPr>
        <w:t> </w:t>
      </w:r>
      <w:r>
        <w:rPr>
          <w:i/>
        </w:rPr>
        <w:t>sửa</w:t>
      </w:r>
      <w:r>
        <w:rPr>
          <w:i/>
          <w:spacing w:val="-9"/>
        </w:rPr>
        <w:t> </w:t>
      </w:r>
      <w:r>
        <w:rPr>
          <w:i/>
        </w:rPr>
        <w:t>đổi,</w:t>
      </w:r>
      <w:r>
        <w:rPr/>
        <w:t> bổ</w:t>
      </w:r>
      <w:r>
        <w:rPr>
          <w:spacing w:val="-1"/>
        </w:rPr>
        <w:t> </w:t>
      </w:r>
      <w:r>
        <w:rPr/>
        <w:t>sung một số điều của Luật Tần</w:t>
      </w:r>
      <w:r>
        <w:rPr>
          <w:spacing w:val="-1"/>
        </w:rPr>
        <w:t> </w:t>
      </w:r>
      <w:r>
        <w:rPr/>
        <w:t>số vô</w:t>
      </w:r>
      <w:r>
        <w:rPr>
          <w:spacing w:val="-1"/>
        </w:rPr>
        <w:t> </w:t>
      </w:r>
      <w:r>
        <w:rPr/>
        <w:t>tuyến điện ngày 09 tháng 11 năm 2022;</w:t>
      </w:r>
    </w:p>
    <w:p>
      <w:pPr>
        <w:pStyle w:val="BodyText"/>
        <w:spacing w:line="268" w:lineRule="auto" w:before="120"/>
        <w:ind w:right="304" w:firstLine="561"/>
      </w:pPr>
      <w:r>
        <w:rPr>
          <w:i/>
        </w:rPr>
        <w:t>Căn cứ Luật Ban hành văn bản quy phạm pháp luật ngày 22 tháng 6 năm</w:t>
      </w:r>
      <w:r>
        <w:rPr/>
        <w:t> 2015; Luật sửa đổi, bổ sung một số điều của Luật Ban hành văn bản quy phạm pháp luật ngày 18 tháng 6 năm 2020;</w:t>
      </w:r>
    </w:p>
    <w:p>
      <w:pPr>
        <w:pStyle w:val="BodyText"/>
        <w:spacing w:line="268" w:lineRule="auto"/>
        <w:ind w:right="297" w:firstLine="561"/>
      </w:pPr>
      <w:r>
        <w:rPr>
          <w:i/>
        </w:rPr>
        <w:t>Căn cứ Nghị định số 48/2022/NĐ-CP ngày 26 tháng 7 năm 2022 của</w:t>
      </w:r>
      <w:r>
        <w:rPr>
          <w:spacing w:val="40"/>
        </w:rPr>
        <w:t> </w:t>
      </w:r>
      <w:r>
        <w:rPr/>
        <w:t>Chính phủ quy định chức năng, nhiệm vụ, quyền hạn và cơ cấu tổ chức của Bộ Thông tin và Truyền thông;</w:t>
      </w:r>
    </w:p>
    <w:p>
      <w:pPr>
        <w:pStyle w:val="BodyText"/>
        <w:spacing w:line="268" w:lineRule="auto"/>
        <w:ind w:right="291" w:firstLine="561"/>
      </w:pPr>
      <w:r>
        <w:rPr>
          <w:i/>
        </w:rPr>
        <w:t>Căn cứ Quyết định số 71/2013/QĐ-TTg ngày 21 tháng 11 năm 2013 của</w:t>
      </w:r>
      <w:r>
        <w:rPr/>
        <w:t> Thủ tướng Chính phủ ban hành Quy hoạch phổ tần số vô tuyến điện quốc gia; Quyết định số 38/2021/QĐ-TTg ngày 29 tháng 12 năm 2021 của Thủ tướng Chính</w:t>
      </w:r>
      <w:r>
        <w:rPr>
          <w:spacing w:val="-11"/>
        </w:rPr>
        <w:t> </w:t>
      </w:r>
      <w:r>
        <w:rPr/>
        <w:t>phủ</w:t>
      </w:r>
      <w:r>
        <w:rPr>
          <w:spacing w:val="-11"/>
        </w:rPr>
        <w:t> </w:t>
      </w:r>
      <w:r>
        <w:rPr/>
        <w:t>sửa</w:t>
      </w:r>
      <w:r>
        <w:rPr>
          <w:spacing w:val="-11"/>
        </w:rPr>
        <w:t> </w:t>
      </w:r>
      <w:r>
        <w:rPr/>
        <w:t>đổi,</w:t>
      </w:r>
      <w:r>
        <w:rPr>
          <w:spacing w:val="-10"/>
        </w:rPr>
        <w:t> </w:t>
      </w:r>
      <w:r>
        <w:rPr/>
        <w:t>bổ</w:t>
      </w:r>
      <w:r>
        <w:rPr>
          <w:spacing w:val="-8"/>
        </w:rPr>
        <w:t> </w:t>
      </w:r>
      <w:r>
        <w:rPr/>
        <w:t>sung</w:t>
      </w:r>
      <w:r>
        <w:rPr>
          <w:spacing w:val="-10"/>
        </w:rPr>
        <w:t> </w:t>
      </w:r>
      <w:r>
        <w:rPr/>
        <w:t>một</w:t>
      </w:r>
      <w:r>
        <w:rPr>
          <w:spacing w:val="-8"/>
        </w:rPr>
        <w:t> </w:t>
      </w:r>
      <w:r>
        <w:rPr/>
        <w:t>số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của</w:t>
      </w:r>
      <w:r>
        <w:rPr>
          <w:spacing w:val="-11"/>
        </w:rPr>
        <w:t> </w:t>
      </w:r>
      <w:r>
        <w:rPr/>
        <w:t>Quyết</w:t>
      </w:r>
      <w:r>
        <w:rPr>
          <w:spacing w:val="-11"/>
        </w:rPr>
        <w:t> </w:t>
      </w:r>
      <w:r>
        <w:rPr/>
        <w:t>định</w:t>
      </w:r>
      <w:r>
        <w:rPr>
          <w:spacing w:val="-11"/>
        </w:rPr>
        <w:t> </w:t>
      </w:r>
      <w:r>
        <w:rPr/>
        <w:t>số</w:t>
      </w:r>
      <w:r>
        <w:rPr>
          <w:spacing w:val="-10"/>
        </w:rPr>
        <w:t> </w:t>
      </w:r>
      <w:r>
        <w:rPr/>
        <w:t>71/2013/QĐ-TTg</w:t>
      </w:r>
      <w:r>
        <w:rPr>
          <w:spacing w:val="-11"/>
        </w:rPr>
        <w:t> </w:t>
      </w:r>
      <w:r>
        <w:rPr/>
        <w:t>ngày 21</w:t>
      </w:r>
      <w:r>
        <w:rPr>
          <w:spacing w:val="-6"/>
        </w:rPr>
        <w:t> </w:t>
      </w:r>
      <w:r>
        <w:rPr/>
        <w:t>tháng</w:t>
      </w:r>
      <w:r>
        <w:rPr>
          <w:spacing w:val="-6"/>
        </w:rPr>
        <w:t> </w:t>
      </w:r>
      <w:r>
        <w:rPr/>
        <w:t>11</w:t>
      </w:r>
      <w:r>
        <w:rPr>
          <w:spacing w:val="-6"/>
        </w:rPr>
        <w:t> </w:t>
      </w:r>
      <w:r>
        <w:rPr/>
        <w:t>năm</w:t>
      </w:r>
      <w:r>
        <w:rPr>
          <w:spacing w:val="-4"/>
        </w:rPr>
        <w:t> </w:t>
      </w:r>
      <w:r>
        <w:rPr/>
        <w:t>2013</w:t>
      </w:r>
      <w:r>
        <w:rPr>
          <w:spacing w:val="-4"/>
        </w:rPr>
        <w:t> </w:t>
      </w:r>
      <w:r>
        <w:rPr/>
        <w:t>của</w:t>
      </w:r>
      <w:r>
        <w:rPr>
          <w:spacing w:val="-6"/>
        </w:rPr>
        <w:t> </w:t>
      </w:r>
      <w:r>
        <w:rPr/>
        <w:t>Thủ</w:t>
      </w:r>
      <w:r>
        <w:rPr>
          <w:spacing w:val="-6"/>
        </w:rPr>
        <w:t> </w:t>
      </w:r>
      <w:r>
        <w:rPr/>
        <w:t>tướng</w:t>
      </w:r>
      <w:r>
        <w:rPr>
          <w:spacing w:val="-6"/>
        </w:rPr>
        <w:t> </w:t>
      </w:r>
      <w:r>
        <w:rPr/>
        <w:t>Chính</w:t>
      </w:r>
      <w:r>
        <w:rPr>
          <w:spacing w:val="-6"/>
        </w:rPr>
        <w:t> </w:t>
      </w:r>
      <w:r>
        <w:rPr/>
        <w:t>phủ</w:t>
      </w:r>
      <w:r>
        <w:rPr>
          <w:spacing w:val="-6"/>
        </w:rPr>
        <w:t> </w:t>
      </w:r>
      <w:r>
        <w:rPr/>
        <w:t>ban</w:t>
      </w:r>
      <w:r>
        <w:rPr>
          <w:spacing w:val="-6"/>
        </w:rPr>
        <w:t> </w:t>
      </w:r>
      <w:r>
        <w:rPr/>
        <w:t>hành</w:t>
      </w:r>
      <w:r>
        <w:rPr>
          <w:spacing w:val="-6"/>
        </w:rPr>
        <w:t> </w:t>
      </w:r>
      <w:r>
        <w:rPr/>
        <w:t>Quy</w:t>
      </w:r>
      <w:r>
        <w:rPr>
          <w:spacing w:val="-7"/>
        </w:rPr>
        <w:t> </w:t>
      </w:r>
      <w:r>
        <w:rPr/>
        <w:t>hoạch</w:t>
      </w:r>
      <w:r>
        <w:rPr>
          <w:spacing w:val="-6"/>
        </w:rPr>
        <w:t> </w:t>
      </w:r>
      <w:r>
        <w:rPr/>
        <w:t>phổ</w:t>
      </w:r>
      <w:r>
        <w:rPr>
          <w:spacing w:val="-6"/>
        </w:rPr>
        <w:t> </w:t>
      </w:r>
      <w:r>
        <w:rPr/>
        <w:t>tần</w:t>
      </w:r>
      <w:r>
        <w:rPr>
          <w:spacing w:val="-6"/>
        </w:rPr>
        <w:t> </w:t>
      </w:r>
      <w:r>
        <w:rPr/>
        <w:t>số vô tuyến điện quốc gia;</w:t>
      </w:r>
    </w:p>
    <w:p>
      <w:pPr>
        <w:pStyle w:val="BodyText"/>
        <w:spacing w:before="117"/>
        <w:ind w:left="701"/>
        <w:rPr>
          <w:i/>
        </w:rPr>
      </w:pPr>
      <w:r>
        <w:rPr>
          <w:i/>
        </w:rPr>
        <w:t>Theo</w:t>
      </w:r>
      <w:r>
        <w:rPr>
          <w:i/>
          <w:spacing w:val="-2"/>
        </w:rPr>
        <w:t> </w:t>
      </w:r>
      <w:r>
        <w:rPr>
          <w:i/>
        </w:rPr>
        <w:t>đề</w:t>
      </w:r>
      <w:r>
        <w:rPr>
          <w:i/>
          <w:spacing w:val="-5"/>
        </w:rPr>
        <w:t> </w:t>
      </w:r>
      <w:r>
        <w:rPr>
          <w:i/>
        </w:rPr>
        <w:t>nghị</w:t>
      </w:r>
      <w:r>
        <w:rPr>
          <w:i/>
          <w:spacing w:val="-2"/>
        </w:rPr>
        <w:t> </w:t>
      </w:r>
      <w:r>
        <w:rPr>
          <w:i/>
        </w:rPr>
        <w:t>của</w:t>
      </w:r>
      <w:r>
        <w:rPr>
          <w:i/>
          <w:spacing w:val="-2"/>
        </w:rPr>
        <w:t> </w:t>
      </w:r>
      <w:r>
        <w:rPr>
          <w:i/>
        </w:rPr>
        <w:t>Cục</w:t>
      </w:r>
      <w:r>
        <w:rPr>
          <w:i/>
          <w:spacing w:val="-3"/>
        </w:rPr>
        <w:t> </w:t>
      </w:r>
      <w:r>
        <w:rPr>
          <w:i/>
        </w:rPr>
        <w:t>trưởng</w:t>
      </w:r>
      <w:r>
        <w:rPr>
          <w:i/>
          <w:spacing w:val="-1"/>
        </w:rPr>
        <w:t> </w:t>
      </w:r>
      <w:r>
        <w:rPr>
          <w:i/>
        </w:rPr>
        <w:t>Cục</w:t>
      </w:r>
      <w:r>
        <w:rPr>
          <w:i/>
          <w:spacing w:val="-3"/>
        </w:rPr>
        <w:t> </w:t>
      </w:r>
      <w:r>
        <w:rPr>
          <w:i/>
        </w:rPr>
        <w:t>Tần</w:t>
      </w:r>
      <w:r>
        <w:rPr>
          <w:i/>
          <w:spacing w:val="-2"/>
        </w:rPr>
        <w:t> </w:t>
      </w:r>
      <w:r>
        <w:rPr>
          <w:i/>
        </w:rPr>
        <w:t>số</w:t>
      </w:r>
      <w:r>
        <w:rPr>
          <w:i/>
          <w:spacing w:val="-6"/>
        </w:rPr>
        <w:t> </w:t>
      </w:r>
      <w:r>
        <w:rPr>
          <w:i/>
        </w:rPr>
        <w:t>vô</w:t>
      </w:r>
      <w:r>
        <w:rPr>
          <w:i/>
          <w:spacing w:val="-2"/>
        </w:rPr>
        <w:t> </w:t>
      </w:r>
      <w:r>
        <w:rPr>
          <w:i/>
        </w:rPr>
        <w:t>tuyến </w:t>
      </w:r>
      <w:r>
        <w:rPr>
          <w:i/>
          <w:spacing w:val="-2"/>
        </w:rPr>
        <w:t>điện;</w:t>
      </w:r>
    </w:p>
    <w:p>
      <w:pPr>
        <w:pStyle w:val="BodyText"/>
        <w:spacing w:line="268" w:lineRule="auto" w:before="158"/>
        <w:ind w:right="288" w:firstLine="561"/>
      </w:pPr>
      <w:r>
        <w:rPr>
          <w:i/>
        </w:rPr>
        <w:t>Bộ</w:t>
      </w:r>
      <w:r>
        <w:rPr>
          <w:i/>
          <w:spacing w:val="-7"/>
        </w:rPr>
        <w:t> </w:t>
      </w:r>
      <w:r>
        <w:rPr>
          <w:i/>
        </w:rPr>
        <w:t>trưởng</w:t>
      </w:r>
      <w:r>
        <w:rPr>
          <w:i/>
          <w:spacing w:val="-7"/>
        </w:rPr>
        <w:t> </w:t>
      </w:r>
      <w:r>
        <w:rPr>
          <w:i/>
        </w:rPr>
        <w:t>Bộ</w:t>
      </w:r>
      <w:r>
        <w:rPr>
          <w:i/>
          <w:spacing w:val="-5"/>
        </w:rPr>
        <w:t> </w:t>
      </w:r>
      <w:r>
        <w:rPr>
          <w:i/>
        </w:rPr>
        <w:t>Thông</w:t>
      </w:r>
      <w:r>
        <w:rPr>
          <w:i/>
          <w:spacing w:val="-5"/>
        </w:rPr>
        <w:t> </w:t>
      </w:r>
      <w:r>
        <w:rPr>
          <w:i/>
        </w:rPr>
        <w:t>tin</w:t>
      </w:r>
      <w:r>
        <w:rPr>
          <w:i/>
          <w:spacing w:val="-7"/>
        </w:rPr>
        <w:t> </w:t>
      </w:r>
      <w:r>
        <w:rPr>
          <w:i/>
        </w:rPr>
        <w:t>và</w:t>
      </w:r>
      <w:r>
        <w:rPr>
          <w:i/>
          <w:spacing w:val="-7"/>
        </w:rPr>
        <w:t> </w:t>
      </w:r>
      <w:r>
        <w:rPr>
          <w:i/>
        </w:rPr>
        <w:t>Truyền</w:t>
      </w:r>
      <w:r>
        <w:rPr>
          <w:i/>
          <w:spacing w:val="-7"/>
        </w:rPr>
        <w:t> </w:t>
      </w:r>
      <w:r>
        <w:rPr>
          <w:i/>
        </w:rPr>
        <w:t>thông</w:t>
      </w:r>
      <w:r>
        <w:rPr>
          <w:i/>
          <w:spacing w:val="-7"/>
        </w:rPr>
        <w:t> </w:t>
      </w:r>
      <w:r>
        <w:rPr>
          <w:i/>
        </w:rPr>
        <w:t>ban</w:t>
      </w:r>
      <w:r>
        <w:rPr>
          <w:i/>
          <w:spacing w:val="-7"/>
        </w:rPr>
        <w:t> </w:t>
      </w:r>
      <w:r>
        <w:rPr>
          <w:i/>
        </w:rPr>
        <w:t>hành</w:t>
      </w:r>
      <w:r>
        <w:rPr>
          <w:i/>
          <w:spacing w:val="-5"/>
        </w:rPr>
        <w:t> </w:t>
      </w:r>
      <w:r>
        <w:rPr>
          <w:i/>
        </w:rPr>
        <w:t>Thông</w:t>
      </w:r>
      <w:r>
        <w:rPr>
          <w:i/>
          <w:spacing w:val="-7"/>
        </w:rPr>
        <w:t> </w:t>
      </w:r>
      <w:r>
        <w:rPr>
          <w:i/>
        </w:rPr>
        <w:t>tư ngưng</w:t>
      </w:r>
      <w:r>
        <w:rPr>
          <w:i/>
          <w:spacing w:val="-7"/>
        </w:rPr>
        <w:t> </w:t>
      </w:r>
      <w:r>
        <w:rPr>
          <w:i/>
        </w:rPr>
        <w:t>hiệu</w:t>
      </w:r>
      <w:r>
        <w:rPr>
          <w:i/>
          <w:spacing w:val="-7"/>
        </w:rPr>
        <w:t> </w:t>
      </w:r>
      <w:r>
        <w:rPr>
          <w:i/>
        </w:rPr>
        <w:t>lực</w:t>
      </w:r>
      <w:r>
        <w:rPr/>
        <w:t> thi hành một số nội dung của Thông tư số 03/2024/TT-BTTTT ngày 30 tháng 4 năm</w:t>
      </w:r>
      <w:r>
        <w:rPr>
          <w:spacing w:val="-18"/>
        </w:rPr>
        <w:t> </w:t>
      </w:r>
      <w:r>
        <w:rPr/>
        <w:t>2024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Bộ</w:t>
      </w:r>
      <w:r>
        <w:rPr>
          <w:spacing w:val="-17"/>
        </w:rPr>
        <w:t> </w:t>
      </w:r>
      <w:r>
        <w:rPr/>
        <w:t>trưởng</w:t>
      </w:r>
      <w:r>
        <w:rPr>
          <w:spacing w:val="-18"/>
        </w:rPr>
        <w:t> </w:t>
      </w:r>
      <w:r>
        <w:rPr/>
        <w:t>Bộ</w:t>
      </w:r>
      <w:r>
        <w:rPr>
          <w:spacing w:val="-17"/>
        </w:rPr>
        <w:t> </w:t>
      </w:r>
      <w:r>
        <w:rPr/>
        <w:t>Thông</w:t>
      </w:r>
      <w:r>
        <w:rPr>
          <w:spacing w:val="-18"/>
        </w:rPr>
        <w:t> </w:t>
      </w:r>
      <w:r>
        <w:rPr/>
        <w:t>tin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Truyền</w:t>
      </w:r>
      <w:r>
        <w:rPr>
          <w:spacing w:val="-17"/>
        </w:rPr>
        <w:t> </w:t>
      </w:r>
      <w:r>
        <w:rPr/>
        <w:t>thông</w:t>
      </w:r>
      <w:r>
        <w:rPr>
          <w:spacing w:val="-18"/>
        </w:rPr>
        <w:t> </w:t>
      </w:r>
      <w:r>
        <w:rPr/>
        <w:t>Quy</w:t>
      </w:r>
      <w:r>
        <w:rPr>
          <w:spacing w:val="-17"/>
        </w:rPr>
        <w:t> </w:t>
      </w:r>
      <w:r>
        <w:rPr/>
        <w:t>hoạch</w:t>
      </w:r>
      <w:r>
        <w:rPr>
          <w:spacing w:val="-18"/>
        </w:rPr>
        <w:t> </w:t>
      </w:r>
      <w:r>
        <w:rPr/>
        <w:t>băng</w:t>
      </w:r>
      <w:r>
        <w:rPr>
          <w:spacing w:val="-17"/>
        </w:rPr>
        <w:t> </w:t>
      </w:r>
      <w:r>
        <w:rPr/>
        <w:t>tần</w:t>
      </w:r>
      <w:r>
        <w:rPr>
          <w:spacing w:val="-18"/>
        </w:rPr>
        <w:t> </w:t>
      </w:r>
      <w:r>
        <w:rPr/>
        <w:t>1710- 1785</w:t>
      </w:r>
      <w:r>
        <w:rPr>
          <w:spacing w:val="-1"/>
        </w:rPr>
        <w:t> </w:t>
      </w:r>
      <w:r>
        <w:rPr/>
        <w:t>MHz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1805-1880</w:t>
      </w:r>
      <w:r>
        <w:rPr>
          <w:spacing w:val="-1"/>
        </w:rPr>
        <w:t> </w:t>
      </w:r>
      <w:r>
        <w:rPr/>
        <w:t>MHz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thống</w:t>
      </w:r>
      <w:r>
        <w:rPr>
          <w:spacing w:val="-1"/>
        </w:rPr>
        <w:t> </w:t>
      </w:r>
      <w:r>
        <w:rPr/>
        <w:t>thông</w:t>
      </w:r>
      <w:r>
        <w:rPr>
          <w:spacing w:val="-5"/>
        </w:rPr>
        <w:t> </w:t>
      </w:r>
      <w:r>
        <w:rPr/>
        <w:t>tin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mặt</w:t>
      </w:r>
      <w:r>
        <w:rPr>
          <w:spacing w:val="-1"/>
        </w:rPr>
        <w:t> </w:t>
      </w:r>
      <w:r>
        <w:rPr/>
        <w:t>đất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cộng IMT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Việt</w:t>
      </w:r>
      <w:r>
        <w:rPr>
          <w:spacing w:val="-7"/>
        </w:rPr>
        <w:t> </w:t>
      </w:r>
      <w:r>
        <w:rPr/>
        <w:t>Nam</w:t>
      </w:r>
      <w:r>
        <w:rPr>
          <w:spacing w:val="-9"/>
        </w:rPr>
        <w:t> </w:t>
      </w:r>
      <w:r>
        <w:rPr/>
        <w:t>và</w:t>
      </w:r>
      <w:r>
        <w:rPr>
          <w:spacing w:val="-9"/>
        </w:rPr>
        <w:t> </w:t>
      </w:r>
      <w:r>
        <w:rPr/>
        <w:t>Thông</w:t>
      </w:r>
      <w:r>
        <w:rPr>
          <w:spacing w:val="-7"/>
        </w:rPr>
        <w:t> </w:t>
      </w:r>
      <w:r>
        <w:rPr/>
        <w:t>tư</w:t>
      </w:r>
      <w:r>
        <w:rPr>
          <w:spacing w:val="-7"/>
        </w:rPr>
        <w:t> </w:t>
      </w:r>
      <w:r>
        <w:rPr/>
        <w:t>số</w:t>
      </w:r>
      <w:r>
        <w:rPr>
          <w:spacing w:val="-9"/>
        </w:rPr>
        <w:t> </w:t>
      </w:r>
      <w:r>
        <w:rPr/>
        <w:t>04/2024/TT-BTTTT</w:t>
      </w:r>
      <w:r>
        <w:rPr>
          <w:spacing w:val="-8"/>
        </w:rPr>
        <w:t> </w:t>
      </w:r>
      <w:r>
        <w:rPr/>
        <w:t>ngày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tháng</w:t>
      </w:r>
      <w:r>
        <w:rPr>
          <w:spacing w:val="-9"/>
        </w:rPr>
        <w:t> </w:t>
      </w:r>
      <w:r>
        <w:rPr/>
        <w:t>5</w:t>
      </w:r>
      <w:r>
        <w:rPr>
          <w:spacing w:val="-6"/>
        </w:rPr>
        <w:t> </w:t>
      </w:r>
      <w:r>
        <w:rPr/>
        <w:t>năm</w:t>
      </w:r>
      <w:r>
        <w:rPr>
          <w:spacing w:val="-9"/>
        </w:rPr>
        <w:t> </w:t>
      </w:r>
      <w:r>
        <w:rPr/>
        <w:t>2024 của Bộ trưởng Bộ Thông tin và Truyền thông Quy hoạch băng tần 880-915 MHz </w:t>
      </w:r>
      <w:r>
        <w:rPr>
          <w:spacing w:val="-6"/>
        </w:rPr>
        <w:t>và</w:t>
      </w:r>
      <w:r>
        <w:rPr>
          <w:spacing w:val="-23"/>
        </w:rPr>
        <w:t> </w:t>
      </w:r>
      <w:r>
        <w:rPr>
          <w:spacing w:val="-6"/>
        </w:rPr>
        <w:t>925-960</w:t>
      </w:r>
      <w:r>
        <w:rPr>
          <w:spacing w:val="-21"/>
        </w:rPr>
        <w:t> </w:t>
      </w:r>
      <w:r>
        <w:rPr>
          <w:spacing w:val="-6"/>
        </w:rPr>
        <w:t>MHz</w:t>
      </w:r>
      <w:r>
        <w:rPr>
          <w:spacing w:val="-19"/>
        </w:rPr>
        <w:t> </w:t>
      </w:r>
      <w:r>
        <w:rPr>
          <w:spacing w:val="-6"/>
        </w:rPr>
        <w:t>cho</w:t>
      </w:r>
      <w:r>
        <w:rPr>
          <w:spacing w:val="-20"/>
        </w:rPr>
        <w:t> </w:t>
      </w:r>
      <w:r>
        <w:rPr>
          <w:spacing w:val="-6"/>
        </w:rPr>
        <w:t>hệ</w:t>
      </w:r>
      <w:r>
        <w:rPr>
          <w:spacing w:val="-22"/>
        </w:rPr>
        <w:t> </w:t>
      </w:r>
      <w:r>
        <w:rPr>
          <w:spacing w:val="-6"/>
        </w:rPr>
        <w:t>thống</w:t>
      </w:r>
      <w:r>
        <w:rPr>
          <w:spacing w:val="-21"/>
        </w:rPr>
        <w:t> </w:t>
      </w:r>
      <w:r>
        <w:rPr>
          <w:spacing w:val="-6"/>
        </w:rPr>
        <w:t>thông</w:t>
      </w:r>
      <w:r>
        <w:rPr>
          <w:spacing w:val="-21"/>
        </w:rPr>
        <w:t> </w:t>
      </w:r>
      <w:r>
        <w:rPr>
          <w:spacing w:val="-6"/>
        </w:rPr>
        <w:t>tin</w:t>
      </w:r>
      <w:r>
        <w:rPr>
          <w:spacing w:val="-18"/>
        </w:rPr>
        <w:t> </w:t>
      </w:r>
      <w:r>
        <w:rPr>
          <w:spacing w:val="-6"/>
        </w:rPr>
        <w:t>di</w:t>
      </w:r>
      <w:r>
        <w:rPr>
          <w:spacing w:val="-19"/>
        </w:rPr>
        <w:t> </w:t>
      </w:r>
      <w:r>
        <w:rPr>
          <w:spacing w:val="-6"/>
        </w:rPr>
        <w:t>động</w:t>
      </w:r>
      <w:r>
        <w:rPr>
          <w:spacing w:val="-21"/>
        </w:rPr>
        <w:t> </w:t>
      </w:r>
      <w:r>
        <w:rPr>
          <w:spacing w:val="-6"/>
        </w:rPr>
        <w:t>mặt</w:t>
      </w:r>
      <w:r>
        <w:rPr>
          <w:spacing w:val="-21"/>
        </w:rPr>
        <w:t> </w:t>
      </w:r>
      <w:r>
        <w:rPr>
          <w:spacing w:val="-6"/>
        </w:rPr>
        <w:t>đất</w:t>
      </w:r>
      <w:r>
        <w:rPr>
          <w:spacing w:val="-18"/>
        </w:rPr>
        <w:t> </w:t>
      </w:r>
      <w:r>
        <w:rPr>
          <w:spacing w:val="-6"/>
        </w:rPr>
        <w:t>công</w:t>
      </w:r>
      <w:r>
        <w:rPr>
          <w:spacing w:val="-21"/>
        </w:rPr>
        <w:t> </w:t>
      </w:r>
      <w:r>
        <w:rPr>
          <w:spacing w:val="-6"/>
        </w:rPr>
        <w:t>cộng</w:t>
      </w:r>
      <w:r>
        <w:rPr>
          <w:spacing w:val="-18"/>
        </w:rPr>
        <w:t> </w:t>
      </w:r>
      <w:r>
        <w:rPr>
          <w:spacing w:val="-6"/>
        </w:rPr>
        <w:t>IMT</w:t>
      </w:r>
      <w:r>
        <w:rPr>
          <w:spacing w:val="-23"/>
        </w:rPr>
        <w:t> </w:t>
      </w:r>
      <w:r>
        <w:rPr>
          <w:spacing w:val="-6"/>
        </w:rPr>
        <w:t>của</w:t>
      </w:r>
      <w:r>
        <w:rPr>
          <w:spacing w:val="-19"/>
        </w:rPr>
        <w:t> </w:t>
      </w:r>
      <w:r>
        <w:rPr>
          <w:spacing w:val="-6"/>
        </w:rPr>
        <w:t>Việt</w:t>
      </w:r>
      <w:r>
        <w:rPr>
          <w:spacing w:val="-18"/>
        </w:rPr>
        <w:t> </w:t>
      </w:r>
      <w:r>
        <w:rPr>
          <w:spacing w:val="-6"/>
        </w:rPr>
        <w:t>Nam.</w:t>
      </w:r>
    </w:p>
    <w:p>
      <w:pPr>
        <w:spacing w:after="0" w:line="268" w:lineRule="auto"/>
        <w:sectPr>
          <w:type w:val="continuous"/>
          <w:pgSz w:w="11910" w:h="16850"/>
          <w:pgMar w:top="1140" w:bottom="280" w:left="1560" w:right="840"/>
        </w:sectPr>
      </w:pPr>
    </w:p>
    <w:p>
      <w:pPr>
        <w:spacing w:before="77"/>
        <w:ind w:left="0" w:right="156" w:firstLine="0"/>
        <w:jc w:val="center"/>
        <w:rPr>
          <w:sz w:val="26"/>
        </w:rPr>
      </w:pPr>
      <w:r>
        <w:rPr>
          <w:spacing w:val="-10"/>
          <w:sz w:val="26"/>
        </w:rPr>
        <w:t>2</w:t>
      </w:r>
    </w:p>
    <w:p>
      <w:pPr>
        <w:pStyle w:val="Heading1"/>
        <w:spacing w:line="268" w:lineRule="auto" w:before="292"/>
        <w:ind w:left="139" w:right="294" w:firstLine="561"/>
        <w:jc w:val="both"/>
      </w:pPr>
      <w:r>
        <w:rPr/>
        <w:t>Điều 1. Ngưng hiệu lực thi hành một số nội dung của Thông tư số 03/2024/TT-BTTTT</w:t>
      </w:r>
      <w:r>
        <w:rPr>
          <w:spacing w:val="-1"/>
        </w:rPr>
        <w:t> </w:t>
      </w:r>
      <w:r>
        <w:rPr/>
        <w:t>ngày 30 tháng 4 năm 2024 của Bộ trưởng Bộ Thông tin và Truyền thông và Thông tư số 04/2024/TT-BTTTT ngày 10 tháng 5 năm 2024 của Bộ trưởng Bộ Thông tin và Truyền thông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8" w:lineRule="auto" w:before="118" w:after="0"/>
        <w:ind w:left="139" w:right="291" w:firstLine="561"/>
        <w:jc w:val="both"/>
        <w:rPr>
          <w:sz w:val="28"/>
        </w:rPr>
      </w:pPr>
      <w:r>
        <w:rPr>
          <w:sz w:val="28"/>
        </w:rPr>
        <w:t>Ngưng</w:t>
      </w:r>
      <w:r>
        <w:rPr>
          <w:spacing w:val="-4"/>
          <w:sz w:val="28"/>
        </w:rPr>
        <w:t> </w:t>
      </w:r>
      <w:r>
        <w:rPr>
          <w:sz w:val="28"/>
        </w:rPr>
        <w:t>hiệu</w:t>
      </w:r>
      <w:r>
        <w:rPr>
          <w:spacing w:val="-5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điểm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khoản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Điều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tư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03/2024/TT- BTTTT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6"/>
          <w:sz w:val="28"/>
        </w:rPr>
        <w:t> </w:t>
      </w:r>
      <w:r>
        <w:rPr>
          <w:sz w:val="28"/>
        </w:rPr>
        <w:t>trưởng</w:t>
      </w:r>
      <w:r>
        <w:rPr>
          <w:spacing w:val="-1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1"/>
          <w:sz w:val="28"/>
        </w:rPr>
        <w:t> </w:t>
      </w:r>
      <w:r>
        <w:rPr>
          <w:sz w:val="28"/>
        </w:rPr>
        <w:t>tin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Truyền</w:t>
      </w:r>
      <w:r>
        <w:rPr>
          <w:spacing w:val="-5"/>
          <w:sz w:val="28"/>
        </w:rPr>
        <w:t> </w:t>
      </w:r>
      <w:r>
        <w:rPr>
          <w:sz w:val="28"/>
        </w:rPr>
        <w:t>thông Quy hoạch băng tần 1710-1785 MHz và 1805-1880 MHz cho hệ thống thông tin di động mặt đất công cộng IMT của</w:t>
      </w:r>
      <w:r>
        <w:rPr>
          <w:spacing w:val="-1"/>
          <w:sz w:val="28"/>
        </w:rPr>
        <w:t> </w:t>
      </w:r>
      <w:r>
        <w:rPr>
          <w:sz w:val="28"/>
        </w:rPr>
        <w:t>Việt Nam từ</w:t>
      </w:r>
      <w:r>
        <w:rPr>
          <w:spacing w:val="-1"/>
          <w:sz w:val="28"/>
        </w:rPr>
        <w:t> </w:t>
      </w:r>
      <w:r>
        <w:rPr>
          <w:sz w:val="28"/>
        </w:rPr>
        <w:t>ngày 16 tháng</w:t>
      </w:r>
      <w:r>
        <w:rPr>
          <w:spacing w:val="-2"/>
          <w:sz w:val="28"/>
        </w:rPr>
        <w:t> </w:t>
      </w:r>
      <w:r>
        <w:rPr>
          <w:sz w:val="28"/>
        </w:rPr>
        <w:t>9 năm</w:t>
      </w:r>
      <w:r>
        <w:rPr>
          <w:spacing w:val="-1"/>
          <w:sz w:val="28"/>
        </w:rPr>
        <w:t> </w:t>
      </w:r>
      <w:r>
        <w:rPr>
          <w:sz w:val="28"/>
        </w:rPr>
        <w:t>2024 đến hết ngày 15 tháng 10 năm 2024.</w:t>
      </w:r>
    </w:p>
    <w:p>
      <w:pPr>
        <w:pStyle w:val="ListParagraph"/>
        <w:numPr>
          <w:ilvl w:val="0"/>
          <w:numId w:val="1"/>
        </w:numPr>
        <w:tabs>
          <w:tab w:pos="976" w:val="left" w:leader="none"/>
        </w:tabs>
        <w:spacing w:line="268" w:lineRule="auto" w:before="117" w:after="0"/>
        <w:ind w:left="139" w:right="291" w:firstLine="561"/>
        <w:jc w:val="both"/>
        <w:rPr>
          <w:sz w:val="28"/>
        </w:rPr>
      </w:pPr>
      <w:r>
        <w:rPr>
          <w:sz w:val="28"/>
        </w:rPr>
        <w:t>Ngưng</w:t>
      </w:r>
      <w:r>
        <w:rPr>
          <w:spacing w:val="-4"/>
          <w:sz w:val="28"/>
        </w:rPr>
        <w:t> </w:t>
      </w:r>
      <w:r>
        <w:rPr>
          <w:sz w:val="28"/>
        </w:rPr>
        <w:t>hiệu</w:t>
      </w:r>
      <w:r>
        <w:rPr>
          <w:spacing w:val="-4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điểm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khoản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6"/>
          <w:sz w:val="28"/>
        </w:rPr>
        <w:t> </w:t>
      </w:r>
      <w:r>
        <w:rPr>
          <w:sz w:val="28"/>
        </w:rPr>
        <w:t>Điều</w:t>
      </w:r>
      <w:r>
        <w:rPr>
          <w:spacing w:val="-6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Thông</w:t>
      </w:r>
      <w:r>
        <w:rPr>
          <w:spacing w:val="-4"/>
          <w:sz w:val="28"/>
        </w:rPr>
        <w:t> </w:t>
      </w:r>
      <w:r>
        <w:rPr>
          <w:sz w:val="28"/>
        </w:rPr>
        <w:t>tư</w:t>
      </w:r>
      <w:r>
        <w:rPr>
          <w:spacing w:val="-5"/>
          <w:sz w:val="28"/>
        </w:rPr>
        <w:t> </w:t>
      </w:r>
      <w:r>
        <w:rPr>
          <w:sz w:val="28"/>
        </w:rPr>
        <w:t>số</w:t>
      </w:r>
      <w:r>
        <w:rPr>
          <w:spacing w:val="-6"/>
          <w:sz w:val="28"/>
        </w:rPr>
        <w:t> </w:t>
      </w:r>
      <w:r>
        <w:rPr>
          <w:sz w:val="28"/>
        </w:rPr>
        <w:t>04/2024/TT- BTTTT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5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Bộ</w:t>
      </w:r>
      <w:r>
        <w:rPr>
          <w:spacing w:val="-6"/>
          <w:sz w:val="28"/>
        </w:rPr>
        <w:t> </w:t>
      </w:r>
      <w:r>
        <w:rPr>
          <w:sz w:val="28"/>
        </w:rPr>
        <w:t>trưởng</w:t>
      </w:r>
      <w:r>
        <w:rPr>
          <w:spacing w:val="-1"/>
          <w:sz w:val="28"/>
        </w:rPr>
        <w:t> </w:t>
      </w:r>
      <w:r>
        <w:rPr>
          <w:sz w:val="28"/>
        </w:rPr>
        <w:t>Bộ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1"/>
          <w:sz w:val="28"/>
        </w:rPr>
        <w:t> </w:t>
      </w:r>
      <w:r>
        <w:rPr>
          <w:sz w:val="28"/>
        </w:rPr>
        <w:t>tin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Truyền</w:t>
      </w:r>
      <w:r>
        <w:rPr>
          <w:spacing w:val="-5"/>
          <w:sz w:val="28"/>
        </w:rPr>
        <w:t> </w:t>
      </w:r>
      <w:r>
        <w:rPr>
          <w:sz w:val="28"/>
        </w:rPr>
        <w:t>thông Quy hoạch băng tần 880-915 MHz và 925-960 MHz cho hệ thống thông tin di động</w:t>
      </w:r>
      <w:r>
        <w:rPr>
          <w:spacing w:val="-6"/>
          <w:sz w:val="28"/>
        </w:rPr>
        <w:t> </w:t>
      </w:r>
      <w:r>
        <w:rPr>
          <w:sz w:val="28"/>
        </w:rPr>
        <w:t>mặt</w:t>
      </w:r>
      <w:r>
        <w:rPr>
          <w:spacing w:val="-6"/>
          <w:sz w:val="28"/>
        </w:rPr>
        <w:t> </w:t>
      </w:r>
      <w:r>
        <w:rPr>
          <w:sz w:val="28"/>
        </w:rPr>
        <w:t>đất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cộng</w:t>
      </w:r>
      <w:r>
        <w:rPr>
          <w:spacing w:val="-6"/>
          <w:sz w:val="28"/>
        </w:rPr>
        <w:t> </w:t>
      </w:r>
      <w:r>
        <w:rPr>
          <w:sz w:val="28"/>
        </w:rPr>
        <w:t>IMT</w:t>
      </w:r>
      <w:r>
        <w:rPr>
          <w:spacing w:val="-6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Việt</w:t>
      </w:r>
      <w:r>
        <w:rPr>
          <w:spacing w:val="-6"/>
          <w:sz w:val="28"/>
        </w:rPr>
        <w:t> </w:t>
      </w:r>
      <w:r>
        <w:rPr>
          <w:sz w:val="28"/>
        </w:rPr>
        <w:t>Nam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16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6"/>
          <w:sz w:val="28"/>
        </w:rPr>
        <w:t> </w:t>
      </w:r>
      <w:r>
        <w:rPr>
          <w:sz w:val="28"/>
        </w:rPr>
        <w:t>9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z w:val="28"/>
        </w:rPr>
        <w:t>2024</w:t>
      </w:r>
      <w:r>
        <w:rPr>
          <w:spacing w:val="-6"/>
          <w:sz w:val="28"/>
        </w:rPr>
        <w:t> </w:t>
      </w:r>
      <w:r>
        <w:rPr>
          <w:sz w:val="28"/>
        </w:rPr>
        <w:t>đến</w:t>
      </w:r>
      <w:r>
        <w:rPr>
          <w:spacing w:val="-6"/>
          <w:sz w:val="28"/>
        </w:rPr>
        <w:t> </w:t>
      </w:r>
      <w:r>
        <w:rPr>
          <w:sz w:val="28"/>
        </w:rPr>
        <w:t>hết ngày 15 tháng 10 năm 2024.</w:t>
      </w:r>
    </w:p>
    <w:p>
      <w:pPr>
        <w:pStyle w:val="Heading1"/>
        <w:spacing w:before="117"/>
      </w:pPr>
      <w:r>
        <w:rPr/>
        <w:t>Điều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Hiệu</w:t>
      </w:r>
      <w:r>
        <w:rPr>
          <w:spacing w:val="-2"/>
        </w:rPr>
        <w:t> </w:t>
      </w:r>
      <w:r>
        <w:rPr/>
        <w:t>lực</w:t>
      </w:r>
      <w:r>
        <w:rPr>
          <w:spacing w:val="-2"/>
        </w:rPr>
        <w:t> </w:t>
      </w:r>
      <w:r>
        <w:rPr/>
        <w:t>thi</w:t>
      </w:r>
      <w:r>
        <w:rPr>
          <w:spacing w:val="-4"/>
        </w:rPr>
        <w:t> hành</w:t>
      </w:r>
    </w:p>
    <w:p>
      <w:pPr>
        <w:spacing w:before="158"/>
        <w:ind w:left="770" w:right="0" w:firstLine="0"/>
        <w:jc w:val="left"/>
        <w:rPr>
          <w:sz w:val="28"/>
        </w:rPr>
      </w:pP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tư</w:t>
      </w:r>
      <w:r>
        <w:rPr>
          <w:spacing w:val="-4"/>
          <w:sz w:val="28"/>
        </w:rPr>
        <w:t> </w:t>
      </w:r>
      <w:r>
        <w:rPr>
          <w:sz w:val="28"/>
        </w:rPr>
        <w:t>này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hiệu</w:t>
      </w:r>
      <w:r>
        <w:rPr>
          <w:spacing w:val="-3"/>
          <w:sz w:val="28"/>
        </w:rPr>
        <w:t> </w:t>
      </w:r>
      <w:r>
        <w:rPr>
          <w:sz w:val="28"/>
        </w:rPr>
        <w:t>lực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3"/>
          <w:sz w:val="28"/>
        </w:rPr>
        <w:t> </w:t>
      </w: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2024.</w:t>
      </w:r>
    </w:p>
    <w:p>
      <w:pPr>
        <w:pStyle w:val="Heading1"/>
        <w:spacing w:before="159"/>
      </w:pPr>
      <w:r>
        <w:rPr/>
        <w:t>Điều</w:t>
      </w:r>
      <w:r>
        <w:rPr>
          <w:spacing w:val="-4"/>
        </w:rPr>
        <w:t> </w:t>
      </w:r>
      <w:r>
        <w:rPr/>
        <w:t>3.</w:t>
      </w:r>
      <w:r>
        <w:rPr>
          <w:spacing w:val="-4"/>
        </w:rPr>
        <w:t> </w:t>
      </w:r>
      <w:r>
        <w:rPr/>
        <w:t>Trách</w:t>
      </w:r>
      <w:r>
        <w:rPr>
          <w:spacing w:val="-3"/>
        </w:rPr>
        <w:t> </w:t>
      </w:r>
      <w:r>
        <w:rPr/>
        <w:t>nhiệm</w:t>
      </w:r>
      <w:r>
        <w:rPr>
          <w:spacing w:val="-4"/>
        </w:rPr>
        <w:t> </w:t>
      </w:r>
      <w:r>
        <w:rPr/>
        <w:t>thi</w:t>
      </w:r>
      <w:r>
        <w:rPr>
          <w:spacing w:val="-2"/>
        </w:rPr>
        <w:t> </w:t>
      </w:r>
      <w:r>
        <w:rPr>
          <w:spacing w:val="-4"/>
        </w:rPr>
        <w:t>hành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68" w:lineRule="auto" w:before="158" w:after="0"/>
        <w:ind w:left="139" w:right="285" w:firstLine="561"/>
        <w:jc w:val="both"/>
        <w:rPr>
          <w:sz w:val="28"/>
        </w:rPr>
      </w:pPr>
      <w:r>
        <w:rPr>
          <w:sz w:val="28"/>
        </w:rPr>
        <w:t>Chánh</w:t>
      </w:r>
      <w:r>
        <w:rPr>
          <w:spacing w:val="-11"/>
          <w:sz w:val="28"/>
        </w:rPr>
        <w:t> </w:t>
      </w:r>
      <w:r>
        <w:rPr>
          <w:sz w:val="28"/>
        </w:rPr>
        <w:t>Văn</w:t>
      </w:r>
      <w:r>
        <w:rPr>
          <w:spacing w:val="-12"/>
          <w:sz w:val="28"/>
        </w:rPr>
        <w:t> </w:t>
      </w:r>
      <w:r>
        <w:rPr>
          <w:sz w:val="28"/>
        </w:rPr>
        <w:t>phòng,</w:t>
      </w:r>
      <w:r>
        <w:rPr>
          <w:spacing w:val="-11"/>
          <w:sz w:val="28"/>
        </w:rPr>
        <w:t> </w:t>
      </w:r>
      <w:r>
        <w:rPr>
          <w:sz w:val="28"/>
        </w:rPr>
        <w:t>Cục</w:t>
      </w:r>
      <w:r>
        <w:rPr>
          <w:spacing w:val="-12"/>
          <w:sz w:val="28"/>
        </w:rPr>
        <w:t> </w:t>
      </w:r>
      <w:r>
        <w:rPr>
          <w:sz w:val="28"/>
        </w:rPr>
        <w:t>trưởng</w:t>
      </w:r>
      <w:r>
        <w:rPr>
          <w:spacing w:val="-9"/>
          <w:sz w:val="28"/>
        </w:rPr>
        <w:t> </w:t>
      </w:r>
      <w:r>
        <w:rPr>
          <w:sz w:val="28"/>
        </w:rPr>
        <w:t>Cục</w:t>
      </w:r>
      <w:r>
        <w:rPr>
          <w:spacing w:val="-12"/>
          <w:sz w:val="28"/>
        </w:rPr>
        <w:t> </w:t>
      </w:r>
      <w:r>
        <w:rPr>
          <w:sz w:val="28"/>
        </w:rPr>
        <w:t>Tần</w:t>
      </w:r>
      <w:r>
        <w:rPr>
          <w:spacing w:val="-12"/>
          <w:sz w:val="28"/>
        </w:rPr>
        <w:t> </w:t>
      </w:r>
      <w:r>
        <w:rPr>
          <w:sz w:val="28"/>
        </w:rPr>
        <w:t>số</w:t>
      </w:r>
      <w:r>
        <w:rPr>
          <w:spacing w:val="-11"/>
          <w:sz w:val="28"/>
        </w:rPr>
        <w:t> </w:t>
      </w:r>
      <w:r>
        <w:rPr>
          <w:sz w:val="28"/>
        </w:rPr>
        <w:t>vô</w:t>
      </w:r>
      <w:r>
        <w:rPr>
          <w:spacing w:val="-11"/>
          <w:sz w:val="28"/>
        </w:rPr>
        <w:t> </w:t>
      </w:r>
      <w:r>
        <w:rPr>
          <w:sz w:val="28"/>
        </w:rPr>
        <w:t>tuyến</w:t>
      </w:r>
      <w:r>
        <w:rPr>
          <w:spacing w:val="-11"/>
          <w:sz w:val="28"/>
        </w:rPr>
        <w:t> </w:t>
      </w:r>
      <w:r>
        <w:rPr>
          <w:sz w:val="28"/>
        </w:rPr>
        <w:t>điện,</w:t>
      </w:r>
      <w:r>
        <w:rPr>
          <w:spacing w:val="-4"/>
          <w:sz w:val="28"/>
        </w:rPr>
        <w:t> </w:t>
      </w:r>
      <w:r>
        <w:rPr>
          <w:sz w:val="28"/>
        </w:rPr>
        <w:t>Cục</w:t>
      </w:r>
      <w:r>
        <w:rPr>
          <w:spacing w:val="-10"/>
          <w:sz w:val="28"/>
        </w:rPr>
        <w:t> </w:t>
      </w:r>
      <w:r>
        <w:rPr>
          <w:sz w:val="28"/>
        </w:rPr>
        <w:t>trưởng</w:t>
      </w:r>
      <w:r>
        <w:rPr>
          <w:spacing w:val="-11"/>
          <w:sz w:val="28"/>
        </w:rPr>
        <w:t> </w:t>
      </w:r>
      <w:r>
        <w:rPr>
          <w:sz w:val="28"/>
        </w:rPr>
        <w:t>Cục Viễn</w:t>
      </w:r>
      <w:r>
        <w:rPr>
          <w:spacing w:val="-3"/>
          <w:sz w:val="28"/>
        </w:rPr>
        <w:t> </w:t>
      </w:r>
      <w:r>
        <w:rPr>
          <w:sz w:val="28"/>
        </w:rPr>
        <w:t>thông,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3"/>
          <w:sz w:val="28"/>
        </w:rPr>
        <w:t> </w:t>
      </w:r>
      <w:r>
        <w:rPr>
          <w:sz w:val="28"/>
        </w:rPr>
        <w:t>trưởng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cơ</w:t>
      </w:r>
      <w:r>
        <w:rPr>
          <w:spacing w:val="-4"/>
          <w:sz w:val="28"/>
        </w:rPr>
        <w:t> </w:t>
      </w:r>
      <w:r>
        <w:rPr>
          <w:sz w:val="28"/>
        </w:rPr>
        <w:t>quan,</w:t>
      </w:r>
      <w:r>
        <w:rPr>
          <w:spacing w:val="-5"/>
          <w:sz w:val="28"/>
        </w:rPr>
        <w:t> </w:t>
      </w:r>
      <w:r>
        <w:rPr>
          <w:sz w:val="28"/>
        </w:rPr>
        <w:t>đơn</w:t>
      </w:r>
      <w:r>
        <w:rPr>
          <w:spacing w:val="-7"/>
          <w:sz w:val="28"/>
        </w:rPr>
        <w:t> </w:t>
      </w:r>
      <w:r>
        <w:rPr>
          <w:sz w:val="28"/>
        </w:rPr>
        <w:t>vị</w:t>
      </w:r>
      <w:r>
        <w:rPr>
          <w:spacing w:val="-6"/>
          <w:sz w:val="28"/>
        </w:rPr>
        <w:t> </w:t>
      </w:r>
      <w:r>
        <w:rPr>
          <w:sz w:val="28"/>
        </w:rPr>
        <w:t>thuộc</w:t>
      </w:r>
      <w:r>
        <w:rPr>
          <w:spacing w:val="-4"/>
          <w:sz w:val="28"/>
        </w:rPr>
        <w:t> </w:t>
      </w:r>
      <w:r>
        <w:rPr>
          <w:sz w:val="28"/>
        </w:rPr>
        <w:t>Bộ</w:t>
      </w:r>
      <w:r>
        <w:rPr>
          <w:spacing w:val="-7"/>
          <w:sz w:val="28"/>
        </w:rPr>
        <w:t> </w:t>
      </w: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tin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Truyền thông </w:t>
      </w:r>
      <w:r>
        <w:rPr>
          <w:spacing w:val="-2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chức,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cá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nhân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liên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quan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chịu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trách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nhiệm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thi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Thông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này.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</w:tabs>
        <w:spacing w:line="268" w:lineRule="auto" w:before="118" w:after="0"/>
        <w:ind w:left="139" w:right="297" w:firstLine="561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5829300</wp:posOffset>
            </wp:positionH>
            <wp:positionV relativeFrom="paragraph">
              <wp:posOffset>393285</wp:posOffset>
            </wp:positionV>
            <wp:extent cx="393700" cy="17716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Trong</w:t>
      </w:r>
      <w:r>
        <w:rPr>
          <w:spacing w:val="-9"/>
          <w:sz w:val="28"/>
        </w:rPr>
        <w:t> </w:t>
      </w:r>
      <w:r>
        <w:rPr>
          <w:sz w:val="28"/>
        </w:rPr>
        <w:t>quá</w:t>
      </w:r>
      <w:r>
        <w:rPr>
          <w:spacing w:val="-10"/>
          <w:sz w:val="28"/>
        </w:rPr>
        <w:t> </w:t>
      </w:r>
      <w:r>
        <w:rPr>
          <w:sz w:val="28"/>
        </w:rPr>
        <w:t>trình</w:t>
      </w:r>
      <w:r>
        <w:rPr>
          <w:spacing w:val="-9"/>
          <w:sz w:val="28"/>
        </w:rPr>
        <w:t> </w:t>
      </w:r>
      <w:r>
        <w:rPr>
          <w:sz w:val="28"/>
        </w:rPr>
        <w:t>thực</w:t>
      </w:r>
      <w:r>
        <w:rPr>
          <w:spacing w:val="-12"/>
          <w:sz w:val="28"/>
        </w:rPr>
        <w:t> </w:t>
      </w:r>
      <w:r>
        <w:rPr>
          <w:sz w:val="28"/>
        </w:rPr>
        <w:t>hiện,</w:t>
      </w:r>
      <w:r>
        <w:rPr>
          <w:spacing w:val="-7"/>
          <w:sz w:val="28"/>
        </w:rPr>
        <w:t> </w:t>
      </w:r>
      <w:r>
        <w:rPr>
          <w:sz w:val="28"/>
        </w:rPr>
        <w:t>nếu</w:t>
      </w:r>
      <w:r>
        <w:rPr>
          <w:spacing w:val="-9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khó</w:t>
      </w:r>
      <w:r>
        <w:rPr>
          <w:spacing w:val="-12"/>
          <w:sz w:val="28"/>
        </w:rPr>
        <w:t> </w:t>
      </w:r>
      <w:r>
        <w:rPr>
          <w:sz w:val="28"/>
        </w:rPr>
        <w:t>khăn,</w:t>
      </w:r>
      <w:r>
        <w:rPr>
          <w:spacing w:val="-11"/>
          <w:sz w:val="28"/>
        </w:rPr>
        <w:t> </w:t>
      </w:r>
      <w:r>
        <w:rPr>
          <w:sz w:val="28"/>
        </w:rPr>
        <w:t>vướng</w:t>
      </w:r>
      <w:r>
        <w:rPr>
          <w:spacing w:val="-9"/>
          <w:sz w:val="28"/>
        </w:rPr>
        <w:t> </w:t>
      </w:r>
      <w:r>
        <w:rPr>
          <w:sz w:val="28"/>
        </w:rPr>
        <w:t>mắc,</w:t>
      </w:r>
      <w:r>
        <w:rPr>
          <w:spacing w:val="-10"/>
          <w:sz w:val="28"/>
        </w:rPr>
        <w:t> </w:t>
      </w:r>
      <w:r>
        <w:rPr>
          <w:sz w:val="28"/>
        </w:rPr>
        <w:t>đề</w:t>
      </w:r>
      <w:r>
        <w:rPr>
          <w:spacing w:val="-10"/>
          <w:sz w:val="28"/>
        </w:rPr>
        <w:t> </w:t>
      </w:r>
      <w:r>
        <w:rPr>
          <w:sz w:val="28"/>
        </w:rPr>
        <w:t>nghị</w:t>
      </w:r>
      <w:r>
        <w:rPr>
          <w:spacing w:val="-12"/>
          <w:sz w:val="28"/>
        </w:rPr>
        <w:t> </w:t>
      </w:r>
      <w:r>
        <w:rPr>
          <w:sz w:val="28"/>
        </w:rPr>
        <w:t>phản</w:t>
      </w:r>
      <w:r>
        <w:rPr>
          <w:spacing w:val="-9"/>
          <w:sz w:val="28"/>
        </w:rPr>
        <w:t> </w:t>
      </w:r>
      <w:r>
        <w:rPr>
          <w:sz w:val="28"/>
        </w:rPr>
        <w:t>ánh kịp thời về Bộ Thông tin và Truyền thông để xem xét, giải quyết./.</w:t>
      </w:r>
    </w:p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2"/>
        <w:gridCol w:w="3009"/>
      </w:tblGrid>
      <w:tr>
        <w:trPr>
          <w:trHeight w:val="4085" w:hRule="atLeast"/>
        </w:trPr>
        <w:tc>
          <w:tcPr>
            <w:tcW w:w="530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3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Thủ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tướng,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Phó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Thủ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tướng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Chính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phủ;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2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Chính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phủ;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Chủ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tịch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nước;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1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Quốc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hội;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Tổng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Bí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thư;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Đảng;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2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Các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Bộ,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cơ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quan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ngang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Bộ,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cơ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quan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thuộc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Chính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phủ;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0" w:after="0"/>
              <w:ind w:left="162" w:right="515" w:hanging="113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Bộ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TT&amp;TT: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Bộ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trưởng,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Thứ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trưởng,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cơ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quan, đơn vị trực thuộc, Cổng Thông tin điện tử;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40" w:lineRule="auto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trực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thuộc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ương;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1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pacing w:val="-6"/>
                <w:sz w:val="22"/>
              </w:rPr>
              <w:t>Sở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TT&amp;TT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các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6"/>
                <w:sz w:val="22"/>
              </w:rPr>
              <w:t>tỉnh,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thành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6"/>
                <w:sz w:val="22"/>
              </w:rPr>
              <w:t>phố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6"/>
                <w:sz w:val="22"/>
              </w:rPr>
              <w:t>trực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6"/>
                <w:sz w:val="22"/>
              </w:rPr>
              <w:t>thuộc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Trung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ương;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bản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QPPL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(Bộ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pháp);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2" w:lineRule="exact" w:before="0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Công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báo;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2" w:val="left" w:leader="none"/>
              </w:tabs>
              <w:spacing w:line="253" w:lineRule="exact" w:before="2" w:after="0"/>
              <w:ind w:left="162" w:right="0" w:hanging="112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Cổng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tử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Chính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phủ;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1" w:val="left" w:leader="none"/>
              </w:tabs>
              <w:spacing w:line="256" w:lineRule="exact" w:before="0" w:after="0"/>
              <w:ind w:left="161" w:right="0" w:hanging="111"/>
              <w:jc w:val="left"/>
              <w:rPr>
                <w:b/>
                <w:sz w:val="24"/>
              </w:rPr>
            </w:pPr>
            <w:r>
              <w:rPr>
                <w:sz w:val="22"/>
              </w:rPr>
              <w:t>Lưu: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VT,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CTS.250.</w:t>
            </w:r>
          </w:p>
        </w:tc>
        <w:tc>
          <w:tcPr>
            <w:tcW w:w="3009" w:type="dxa"/>
          </w:tcPr>
          <w:p>
            <w:pPr>
              <w:pStyle w:val="TableParagraph"/>
              <w:spacing w:line="313" w:lineRule="exact"/>
              <w:ind w:lef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BỘ </w:t>
            </w:r>
            <w:r>
              <w:rPr>
                <w:b/>
                <w:spacing w:val="-2"/>
                <w:sz w:val="28"/>
              </w:rPr>
              <w:t>TRƯỞNG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279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47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Mạnh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Hùng</w:t>
            </w:r>
          </w:p>
        </w:tc>
      </w:tr>
    </w:tbl>
    <w:sectPr>
      <w:pgSz w:w="11910" w:h="16850"/>
      <w:pgMar w:top="500" w:bottom="280" w:left="15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62" w:hanging="113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74" w:hanging="1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88" w:hanging="1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02" w:hanging="1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6" w:hanging="1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31" w:hanging="1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45" w:hanging="1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59" w:hanging="1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73" w:hanging="11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9" w:hanging="2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6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3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9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6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9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9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6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3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9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6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9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9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79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8"/>
      <w:ind w:left="139"/>
      <w:jc w:val="both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7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39" w:right="291" w:firstLine="561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62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069C9-AA43-4AF7-B7D1-53F52D5E262C}"/>
</file>

<file path=customXml/itemProps2.xml><?xml version="1.0" encoding="utf-8"?>
<ds:datastoreItem xmlns:ds="http://schemas.openxmlformats.org/officeDocument/2006/customXml" ds:itemID="{51320FCF-EE04-4F5F-9D8B-60A284F693AF}"/>
</file>

<file path=customXml/itemProps3.xml><?xml version="1.0" encoding="utf-8"?>
<ds:datastoreItem xmlns:ds="http://schemas.openxmlformats.org/officeDocument/2006/customXml" ds:itemID="{C89E6223-3701-4FDA-B3FD-B2659172E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2024-09-16T10:23:40Z</dcterms:created>
  <dcterms:modified xsi:type="dcterms:W3CDTF">2024-09-16T10:23:40Z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pdf</vt:lpwstr>
  </property>
</Properties>
</file>